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78" w:rsidRDefault="00724178" w:rsidP="001639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COLEGIO AGUSTINIANO CIUDAD SALITRE</w:t>
      </w:r>
    </w:p>
    <w:p w:rsidR="00724178" w:rsidRDefault="00724178" w:rsidP="001639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CIENCIAS SOCIALES GRADO SEXTO 2013</w:t>
      </w:r>
    </w:p>
    <w:p w:rsidR="00724178" w:rsidRDefault="00724178" w:rsidP="001639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 LAURA RODRIGUEZ</w:t>
      </w:r>
    </w:p>
    <w:p w:rsidR="00724178" w:rsidRDefault="00724178" w:rsidP="001639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TALLER</w:t>
      </w:r>
    </w:p>
    <w:p w:rsidR="00724178" w:rsidRDefault="00724178" w:rsidP="001639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4178" w:rsidRDefault="00724178" w:rsidP="00163940">
      <w:pPr>
        <w:spacing w:after="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BABILONI</w:t>
      </w:r>
      <w:r w:rsidR="004F1595">
        <w:rPr>
          <w:rFonts w:ascii="Arial" w:hAnsi="Arial" w:cs="Arial"/>
          <w:b/>
          <w:sz w:val="20"/>
          <w:szCs w:val="20"/>
        </w:rPr>
        <w:t>OS</w:t>
      </w:r>
    </w:p>
    <w:p w:rsidR="00724178" w:rsidRDefault="00235D5D" w:rsidP="0016394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35D5D">
        <w:rPr>
          <w:sz w:val="20"/>
          <w:szCs w:val="20"/>
        </w:rPr>
        <w:t xml:space="preserve">La civilización babilónica fue una de las más importantes del mundo antiguo. En el año 2000 a. C., la región de la Mesopotamia asiática-comprendía entre los ríos Tigris y Éufrates- fue habitada por pueblos provenientes del desierto de Arabia: los </w:t>
      </w:r>
      <w:proofErr w:type="spellStart"/>
      <w:r w:rsidRPr="00235D5D">
        <w:rPr>
          <w:sz w:val="20"/>
          <w:szCs w:val="20"/>
        </w:rPr>
        <w:t>amoritas</w:t>
      </w:r>
      <w:proofErr w:type="spellEnd"/>
      <w:r w:rsidRPr="00235D5D">
        <w:rPr>
          <w:sz w:val="20"/>
          <w:szCs w:val="20"/>
        </w:rPr>
        <w:t xml:space="preserve">. Éstos establecieron su capital en Babilonia y rápidamente alcanzaron la hegemonía sobre las ciudades de la baja Mesopotamia. Construyeron el Imperio Babilónico, cuyo período de mayor esplendor fue entre los años 1792 y 1750 a. C., en los tiempos del rey </w:t>
      </w:r>
      <w:proofErr w:type="spellStart"/>
      <w:r w:rsidRPr="00235D5D">
        <w:rPr>
          <w:sz w:val="20"/>
          <w:szCs w:val="20"/>
        </w:rPr>
        <w:t>Hammurabi</w:t>
      </w:r>
      <w:proofErr w:type="spellEnd"/>
      <w:r w:rsidRPr="00235D5D">
        <w:rPr>
          <w:sz w:val="20"/>
          <w:szCs w:val="20"/>
        </w:rPr>
        <w:t xml:space="preserve">, quien administró su territorio con inteligencia y creó un código en el que se recopilaron las leyes más antiguas, basadas en costumbres y normas semíticas y sumerias: el Código de </w:t>
      </w:r>
      <w:proofErr w:type="spellStart"/>
      <w:r w:rsidRPr="00235D5D">
        <w:rPr>
          <w:sz w:val="20"/>
          <w:szCs w:val="20"/>
        </w:rPr>
        <w:t>Hammurabi</w:t>
      </w:r>
      <w:proofErr w:type="spellEnd"/>
      <w:r w:rsidRPr="00235D5D">
        <w:rPr>
          <w:sz w:val="20"/>
          <w:szCs w:val="20"/>
        </w:rPr>
        <w:t xml:space="preserve">. Los babilonios se destacaron en las artes plásticas, la música y las letras, además de la agricultura, las matemáticas y las leyes. Los sucesores de </w:t>
      </w:r>
      <w:proofErr w:type="spellStart"/>
      <w:r w:rsidRPr="00235D5D">
        <w:rPr>
          <w:sz w:val="20"/>
          <w:szCs w:val="20"/>
        </w:rPr>
        <w:t>Hammurabi</w:t>
      </w:r>
      <w:proofErr w:type="spellEnd"/>
      <w:r w:rsidRPr="00235D5D">
        <w:rPr>
          <w:sz w:val="20"/>
          <w:szCs w:val="20"/>
        </w:rPr>
        <w:t xml:space="preserve"> no supieron sostener el poderío del imperio, que fue invadido por pueblos como </w:t>
      </w:r>
      <w:proofErr w:type="gramStart"/>
      <w:r w:rsidRPr="00235D5D">
        <w:rPr>
          <w:sz w:val="20"/>
          <w:szCs w:val="20"/>
        </w:rPr>
        <w:t>los</w:t>
      </w:r>
      <w:proofErr w:type="gramEnd"/>
      <w:r w:rsidRPr="00235D5D">
        <w:rPr>
          <w:sz w:val="20"/>
          <w:szCs w:val="20"/>
        </w:rPr>
        <w:t xml:space="preserve"> casitas, hititas, elamitas y asirios. Pero durante el reinado de </w:t>
      </w:r>
      <w:proofErr w:type="spellStart"/>
      <w:r w:rsidRPr="00235D5D">
        <w:rPr>
          <w:sz w:val="20"/>
          <w:szCs w:val="20"/>
        </w:rPr>
        <w:t>Nabopolasar</w:t>
      </w:r>
      <w:proofErr w:type="spellEnd"/>
      <w:r w:rsidRPr="00235D5D">
        <w:rPr>
          <w:sz w:val="20"/>
          <w:szCs w:val="20"/>
        </w:rPr>
        <w:t xml:space="preserve"> (626-605 a. C.) y sus sucesores, los babilonios recuperaron su grandeza y poderío. Sin embargo, este segundo imperio duró menos de un siglo. En el año 539 a. C, Ciro, un rey persa, ocupó la ciudad con su ejército, y el imperio babilónico quedó anexado a Persia.</w:t>
      </w:r>
    </w:p>
    <w:p w:rsidR="00F33C6F" w:rsidRDefault="00F33C6F" w:rsidP="0016394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235D5D" w:rsidRDefault="006000CF" w:rsidP="0016394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23363</wp:posOffset>
            </wp:positionH>
            <wp:positionV relativeFrom="paragraph">
              <wp:posOffset>178040</wp:posOffset>
            </wp:positionV>
            <wp:extent cx="1800860" cy="2717320"/>
            <wp:effectExtent l="19050" t="0" r="8890" b="0"/>
            <wp:wrapTight wrapText="bothSides">
              <wp:wrapPolygon edited="0">
                <wp:start x="-228" y="0"/>
                <wp:lineTo x="-228" y="21503"/>
                <wp:lineTo x="21707" y="21503"/>
                <wp:lineTo x="21707" y="0"/>
                <wp:lineTo x="-228" y="0"/>
              </wp:wrapPolygon>
            </wp:wrapTight>
            <wp:docPr id="1" name="Imagen 1" descr="Lucay en el Atlas de Cresques de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ay en el Atlas de Cresques de 13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7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EL CODIGO HAMMURABI</w:t>
      </w:r>
    </w:p>
    <w:p w:rsidR="00F33C6F" w:rsidRDefault="00F33C6F" w:rsidP="0016394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iCs/>
          <w:color w:val="404040"/>
          <w:sz w:val="20"/>
          <w:szCs w:val="20"/>
          <w:shd w:val="clear" w:color="auto" w:fill="FFFFFF"/>
        </w:rPr>
      </w:pPr>
    </w:p>
    <w:p w:rsidR="006000CF" w:rsidRPr="00F33C6F" w:rsidRDefault="006000CF" w:rsidP="0016394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iCs/>
          <w:color w:val="404040"/>
          <w:shd w:val="clear" w:color="auto" w:fill="FFFFFF"/>
        </w:rPr>
      </w:pPr>
      <w:r w:rsidRPr="00F33C6F">
        <w:rPr>
          <w:rFonts w:ascii="Verdana" w:hAnsi="Verdana"/>
          <w:i/>
          <w:iCs/>
          <w:color w:val="404040"/>
          <w:shd w:val="clear" w:color="auto" w:fill="FFFFFF"/>
        </w:rPr>
        <w:t xml:space="preserve">Estela donde se hallan grabadas las 282 leyes del Código de </w:t>
      </w:r>
      <w:proofErr w:type="spellStart"/>
      <w:r w:rsidRPr="00F33C6F">
        <w:rPr>
          <w:rFonts w:ascii="Verdana" w:hAnsi="Verdana"/>
          <w:i/>
          <w:iCs/>
          <w:color w:val="404040"/>
          <w:shd w:val="clear" w:color="auto" w:fill="FFFFFF"/>
        </w:rPr>
        <w:t>Hammurabi</w:t>
      </w:r>
      <w:proofErr w:type="spellEnd"/>
      <w:r w:rsidRPr="00F33C6F">
        <w:rPr>
          <w:rFonts w:ascii="Verdana" w:hAnsi="Verdana"/>
          <w:i/>
          <w:iCs/>
          <w:color w:val="404040"/>
          <w:shd w:val="clear" w:color="auto" w:fill="FFFFFF"/>
        </w:rPr>
        <w:t xml:space="preserve">. En la parte superior el rey </w:t>
      </w:r>
      <w:proofErr w:type="spellStart"/>
      <w:r w:rsidRPr="00F33C6F">
        <w:rPr>
          <w:rFonts w:ascii="Verdana" w:hAnsi="Verdana"/>
          <w:i/>
          <w:iCs/>
          <w:color w:val="404040"/>
          <w:shd w:val="clear" w:color="auto" w:fill="FFFFFF"/>
        </w:rPr>
        <w:t>Hammurabi</w:t>
      </w:r>
      <w:proofErr w:type="spellEnd"/>
      <w:r w:rsidRPr="00F33C6F">
        <w:rPr>
          <w:rFonts w:ascii="Verdana" w:hAnsi="Verdana"/>
          <w:i/>
          <w:iCs/>
          <w:color w:val="404040"/>
          <w:shd w:val="clear" w:color="auto" w:fill="FFFFFF"/>
        </w:rPr>
        <w:t xml:space="preserve"> (en pie) recibe las leyes de manos del dios </w:t>
      </w:r>
      <w:proofErr w:type="spellStart"/>
      <w:r w:rsidRPr="00F33C6F">
        <w:rPr>
          <w:rFonts w:ascii="Verdana" w:hAnsi="Verdana"/>
          <w:i/>
          <w:iCs/>
          <w:color w:val="404040"/>
          <w:shd w:val="clear" w:color="auto" w:fill="FFFFFF"/>
        </w:rPr>
        <w:t>Shamash</w:t>
      </w:r>
      <w:proofErr w:type="spellEnd"/>
      <w:r w:rsidRPr="00F33C6F">
        <w:rPr>
          <w:rFonts w:ascii="Verdana" w:hAnsi="Verdana"/>
          <w:i/>
          <w:iCs/>
          <w:color w:val="404040"/>
          <w:shd w:val="clear" w:color="auto" w:fill="FFFFFF"/>
        </w:rPr>
        <w:t xml:space="preserve">. La estela fue encontrada en Susa, a donde fue llevada como botín de guerra en el año 1200 a. C. por el rey de </w:t>
      </w:r>
      <w:proofErr w:type="spellStart"/>
      <w:r w:rsidRPr="00F33C6F">
        <w:rPr>
          <w:rFonts w:ascii="Verdana" w:hAnsi="Verdana"/>
          <w:i/>
          <w:iCs/>
          <w:color w:val="404040"/>
          <w:shd w:val="clear" w:color="auto" w:fill="FFFFFF"/>
        </w:rPr>
        <w:t>Elam</w:t>
      </w:r>
      <w:proofErr w:type="spellEnd"/>
      <w:r w:rsidRPr="00F33C6F">
        <w:rPr>
          <w:rFonts w:ascii="Verdana" w:hAnsi="Verdana"/>
          <w:i/>
          <w:iCs/>
          <w:color w:val="404040"/>
          <w:shd w:val="clear" w:color="auto" w:fill="FFFFFF"/>
        </w:rPr>
        <w:t xml:space="preserve"> </w:t>
      </w:r>
      <w:proofErr w:type="spellStart"/>
      <w:r w:rsidRPr="00F33C6F">
        <w:rPr>
          <w:rFonts w:ascii="Verdana" w:hAnsi="Verdana"/>
          <w:i/>
          <w:iCs/>
          <w:color w:val="404040"/>
          <w:shd w:val="clear" w:color="auto" w:fill="FFFFFF"/>
        </w:rPr>
        <w:t>Shutruk-Nakhunte</w:t>
      </w:r>
      <w:proofErr w:type="spellEnd"/>
      <w:r w:rsidRPr="00F33C6F">
        <w:rPr>
          <w:rFonts w:ascii="Verdana" w:hAnsi="Verdana"/>
          <w:i/>
          <w:iCs/>
          <w:color w:val="404040"/>
          <w:shd w:val="clear" w:color="auto" w:fill="FFFFFF"/>
        </w:rPr>
        <w:t>. Actualmente se conserva en el Museo del Louvre (París).</w:t>
      </w:r>
    </w:p>
    <w:p w:rsidR="006000CF" w:rsidRDefault="006000CF" w:rsidP="0016394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iCs/>
          <w:color w:val="404040"/>
          <w:sz w:val="20"/>
          <w:szCs w:val="20"/>
          <w:shd w:val="clear" w:color="auto" w:fill="FFFFFF"/>
        </w:rPr>
      </w:pPr>
    </w:p>
    <w:p w:rsidR="00F65C79" w:rsidRPr="00F65C79" w:rsidRDefault="00F65C79" w:rsidP="0016394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65C79">
        <w:rPr>
          <w:sz w:val="20"/>
          <w:szCs w:val="20"/>
        </w:rPr>
        <w:t xml:space="preserve">El rey de Babilonia </w:t>
      </w:r>
      <w:proofErr w:type="spellStart"/>
      <w:r w:rsidRPr="00F65C79">
        <w:rPr>
          <w:sz w:val="20"/>
          <w:szCs w:val="20"/>
        </w:rPr>
        <w:t>Hammurabi</w:t>
      </w:r>
      <w:proofErr w:type="spellEnd"/>
      <w:r w:rsidRPr="00F65C79">
        <w:rPr>
          <w:sz w:val="20"/>
          <w:szCs w:val="20"/>
        </w:rPr>
        <w:t xml:space="preserve"> (1722-1686 a. C. según la cronología breve o 1792-1750 a. C. según la cronología media) pensó que el conjunto de leyes de su territorio tenía que escribirse para complacer a sus dioses. A diferencia de muchos reyes anteriores y contemporáneos, no se consideraba emparentado con ninguna deidad, aunque él mismo se llama «el favorito de las diosas».</w:t>
      </w:r>
    </w:p>
    <w:p w:rsidR="006000CF" w:rsidRDefault="00F65C79" w:rsidP="0016394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65C79">
        <w:rPr>
          <w:sz w:val="20"/>
          <w:szCs w:val="20"/>
        </w:rPr>
        <w:t xml:space="preserve">El Código de </w:t>
      </w:r>
      <w:proofErr w:type="spellStart"/>
      <w:r w:rsidRPr="00F65C79">
        <w:rPr>
          <w:sz w:val="20"/>
          <w:szCs w:val="20"/>
        </w:rPr>
        <w:t>Hammurabi</w:t>
      </w:r>
      <w:proofErr w:type="spellEnd"/>
      <w:r w:rsidRPr="00F65C79">
        <w:rPr>
          <w:sz w:val="20"/>
          <w:szCs w:val="20"/>
        </w:rPr>
        <w:t xml:space="preserve"> fue tallado en un bloque de basalto de unos 2,50 m de altura por 1,90 m de base y colocado en el templo de </w:t>
      </w:r>
      <w:proofErr w:type="spellStart"/>
      <w:r w:rsidRPr="00F65C79">
        <w:rPr>
          <w:sz w:val="20"/>
          <w:szCs w:val="20"/>
        </w:rPr>
        <w:t>Sippar</w:t>
      </w:r>
      <w:proofErr w:type="spellEnd"/>
      <w:r w:rsidRPr="00F65C79">
        <w:rPr>
          <w:sz w:val="20"/>
          <w:szCs w:val="20"/>
        </w:rPr>
        <w:t xml:space="preserve">; asimismo se colocaron otros ejemplares similares a lo largo y ancho del reino. El objeto de este código era homogeneizar jurídicamente el reino de </w:t>
      </w:r>
      <w:proofErr w:type="spellStart"/>
      <w:r w:rsidRPr="00F65C79">
        <w:rPr>
          <w:sz w:val="20"/>
          <w:szCs w:val="20"/>
        </w:rPr>
        <w:t>Hammurabi</w:t>
      </w:r>
      <w:proofErr w:type="spellEnd"/>
      <w:r w:rsidRPr="00F65C79">
        <w:rPr>
          <w:sz w:val="20"/>
          <w:szCs w:val="20"/>
        </w:rPr>
        <w:t>. Dando a todas las partes del reino una legislación común, se podría controlar al conjunto con mayor facilidad.</w:t>
      </w:r>
    </w:p>
    <w:p w:rsidR="00F65C79" w:rsidRDefault="00F65C79" w:rsidP="0016394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F65C79" w:rsidRPr="00F65C79" w:rsidRDefault="00F65C79" w:rsidP="0016394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65C79">
        <w:rPr>
          <w:sz w:val="20"/>
          <w:szCs w:val="20"/>
        </w:rPr>
        <w:t xml:space="preserve">Las leyes del Código de </w:t>
      </w:r>
      <w:proofErr w:type="spellStart"/>
      <w:r w:rsidRPr="00F65C79">
        <w:rPr>
          <w:sz w:val="20"/>
          <w:szCs w:val="20"/>
        </w:rPr>
        <w:t>Hammurabi</w:t>
      </w:r>
      <w:proofErr w:type="spellEnd"/>
      <w:r w:rsidRPr="00F65C79">
        <w:rPr>
          <w:sz w:val="20"/>
          <w:szCs w:val="20"/>
        </w:rPr>
        <w:t xml:space="preserve"> (numeradas del 1 al 282, aunque faltan los números 66–99 y 110–111) están escritas en babilonio antiguo y fijan diversas reglas de la vida cotidiana. Norman particularmente:</w:t>
      </w:r>
    </w:p>
    <w:p w:rsidR="00F65C79" w:rsidRPr="00F65C79" w:rsidRDefault="00F65C79" w:rsidP="0016394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F65C79">
        <w:rPr>
          <w:sz w:val="20"/>
          <w:szCs w:val="20"/>
        </w:rPr>
        <w:t>La jerarquización de la sociedad: existen tres grupos, los hombres libres o "</w:t>
      </w:r>
      <w:proofErr w:type="spellStart"/>
      <w:r w:rsidRPr="00F65C79">
        <w:rPr>
          <w:sz w:val="20"/>
          <w:szCs w:val="20"/>
        </w:rPr>
        <w:t>awilum</w:t>
      </w:r>
      <w:proofErr w:type="spellEnd"/>
      <w:r w:rsidRPr="00F65C79">
        <w:rPr>
          <w:sz w:val="20"/>
          <w:szCs w:val="20"/>
        </w:rPr>
        <w:t>", los "</w:t>
      </w:r>
      <w:proofErr w:type="spellStart"/>
      <w:r w:rsidRPr="00F65C79">
        <w:rPr>
          <w:sz w:val="20"/>
          <w:szCs w:val="20"/>
        </w:rPr>
        <w:t>mushkenum</w:t>
      </w:r>
      <w:proofErr w:type="spellEnd"/>
      <w:r w:rsidRPr="00F65C79">
        <w:rPr>
          <w:sz w:val="20"/>
          <w:szCs w:val="20"/>
        </w:rPr>
        <w:t>" (quienes se especula podrían ser siervos o subalternos) y los esclavos o "</w:t>
      </w:r>
      <w:proofErr w:type="spellStart"/>
      <w:r w:rsidRPr="00F65C79">
        <w:rPr>
          <w:sz w:val="20"/>
          <w:szCs w:val="20"/>
        </w:rPr>
        <w:t>wardum</w:t>
      </w:r>
      <w:proofErr w:type="spellEnd"/>
      <w:r w:rsidRPr="00F65C79">
        <w:rPr>
          <w:sz w:val="20"/>
          <w:szCs w:val="20"/>
        </w:rPr>
        <w:t>".</w:t>
      </w:r>
    </w:p>
    <w:p w:rsidR="00F65C79" w:rsidRPr="00F65C79" w:rsidRDefault="00F65C79" w:rsidP="0016394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F65C79">
        <w:rPr>
          <w:sz w:val="20"/>
          <w:szCs w:val="20"/>
        </w:rPr>
        <w:t>Los precios: los honorarios de los médicos varían según se atienda a un hombre libre o a un esclavo.</w:t>
      </w:r>
    </w:p>
    <w:p w:rsidR="00F65C79" w:rsidRPr="00F65C79" w:rsidRDefault="00F65C79" w:rsidP="0016394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F65C79">
        <w:rPr>
          <w:sz w:val="20"/>
          <w:szCs w:val="20"/>
        </w:rPr>
        <w:t>Los salarios: varían según la naturaleza de los trabajos realizados.</w:t>
      </w:r>
    </w:p>
    <w:p w:rsidR="00F65C79" w:rsidRPr="00F65C79" w:rsidRDefault="00F65C79" w:rsidP="0016394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F65C79">
        <w:rPr>
          <w:sz w:val="20"/>
          <w:szCs w:val="20"/>
        </w:rPr>
        <w:t>La responsabilidad profesional: un arquitecto que haya construido una casa que se desplome sobre sus ocupantes y les haya causado la muerte es condenado a la pena de muerte.</w:t>
      </w:r>
    </w:p>
    <w:p w:rsidR="00F65C79" w:rsidRPr="00F65C79" w:rsidRDefault="00F65C79" w:rsidP="0016394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F65C79">
        <w:rPr>
          <w:sz w:val="20"/>
          <w:szCs w:val="20"/>
        </w:rPr>
        <w:t>El funcionamiento judicial: la justicia la imparten los tribunales y se puede apelar al rey; los fallos se deben plasmar por escrito.</w:t>
      </w:r>
    </w:p>
    <w:p w:rsidR="00F65C79" w:rsidRPr="00F65C79" w:rsidRDefault="00F65C79" w:rsidP="0016394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F65C79">
        <w:rPr>
          <w:sz w:val="20"/>
          <w:szCs w:val="20"/>
        </w:rPr>
        <w:t>Las penas: aparece inscrita una escala de penas según los delitos y crímenes cometidos. La base de esta escala es la Ley del Talión.</w:t>
      </w:r>
    </w:p>
    <w:p w:rsidR="00F65C79" w:rsidRPr="00F65C79" w:rsidRDefault="00F65C79" w:rsidP="0016394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F65C79">
        <w:rPr>
          <w:sz w:val="20"/>
          <w:szCs w:val="20"/>
        </w:rPr>
        <w:t>Se tratan también el robo, la actividad agrícola (o pecuaria), el daño a la propiedad, los derechos de la mujer, los derechos en el matrimonio, los derechos de los menores, los derechos de los esclavos, homicidio, muerte y lesiones. El castigo varía según el tipo de delincuente y de víctima.</w:t>
      </w:r>
    </w:p>
    <w:p w:rsidR="00F65C79" w:rsidRDefault="00F65C79" w:rsidP="0016394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F65C79">
        <w:rPr>
          <w:sz w:val="20"/>
          <w:szCs w:val="20"/>
        </w:rPr>
        <w:lastRenderedPageBreak/>
        <w:t>Las leyes no admiten excusas ni explicaciones en caso de errores o faltas; el Código se ponía a la vista de todos, de modo que nadie pudiera alegar ignorancia de la ley como pretexto. Cabe recordar, sin embargo, que eran pocos (escribas en su mayoría) los que sabían leer y escribir en aquella época.</w:t>
      </w:r>
    </w:p>
    <w:p w:rsidR="00163940" w:rsidRPr="00163940" w:rsidRDefault="00163940" w:rsidP="0016394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163940">
        <w:rPr>
          <w:sz w:val="20"/>
          <w:szCs w:val="20"/>
        </w:rPr>
        <w:t xml:space="preserve"> </w:t>
      </w:r>
      <w:r w:rsidRPr="00163940">
        <w:rPr>
          <w:sz w:val="20"/>
          <w:szCs w:val="20"/>
        </w:rPr>
        <w:tab/>
      </w:r>
    </w:p>
    <w:p w:rsidR="00163940" w:rsidRPr="00BA5693" w:rsidRDefault="00163940" w:rsidP="00BA5693">
      <w:pPr>
        <w:pStyle w:val="NormalWeb"/>
        <w:spacing w:before="0" w:beforeAutospacing="0" w:after="0" w:afterAutospacing="0"/>
        <w:jc w:val="center"/>
        <w:rPr>
          <w:rFonts w:ascii="Forte" w:hAnsi="Forte"/>
          <w:sz w:val="20"/>
          <w:szCs w:val="20"/>
        </w:rPr>
      </w:pPr>
      <w:r w:rsidRPr="00BA5693">
        <w:rPr>
          <w:rFonts w:ascii="Forte" w:hAnsi="Forte"/>
          <w:sz w:val="20"/>
          <w:szCs w:val="20"/>
        </w:rPr>
        <w:t>EL CÓDIGO DE HAMMURABI</w:t>
      </w:r>
    </w:p>
    <w:p w:rsidR="00163940" w:rsidRPr="00163940" w:rsidRDefault="00163940" w:rsidP="0016394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  <w:r w:rsidRPr="00D8506E">
        <w:rPr>
          <w:rFonts w:ascii="Eras Light ITC" w:hAnsi="Eras Light ITC"/>
          <w:sz w:val="20"/>
          <w:szCs w:val="20"/>
        </w:rPr>
        <w:t>251.-Si el buey de un hombre suele dar cornadas y su barrio ya le ha hecho saber que da cornadas y él ni le recorta los cuernos ni controla su buey, si luego ese buey da una cornada a un hijo de hombre y lo mata, pagará 1/2 mina de plata.</w:t>
      </w: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  <w:r w:rsidRPr="00D8506E">
        <w:rPr>
          <w:rFonts w:ascii="Eras Light ITC" w:hAnsi="Eras Light ITC"/>
          <w:sz w:val="20"/>
          <w:szCs w:val="20"/>
        </w:rPr>
        <w:t>252.-Si es el esclavo de un hombre, pagará 1/3 de mina de plata.</w:t>
      </w: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  <w:r w:rsidRPr="00D8506E">
        <w:rPr>
          <w:rFonts w:ascii="Eras Light ITC" w:hAnsi="Eras Light ITC"/>
          <w:sz w:val="20"/>
          <w:szCs w:val="20"/>
        </w:rPr>
        <w:t>253.-Caso que un hombre haya contratado a otro hombre para que guarde un campo, y le confía cereal, le encarga el cuidado de las reses y el deber de cultivar el terreno, si ese hombre sustrae simiente o forraje y lo hallan en su poder, que le corten la mano.</w:t>
      </w: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  <w:r w:rsidRPr="00D8506E">
        <w:rPr>
          <w:rFonts w:ascii="Eras Light ITC" w:hAnsi="Eras Light ITC"/>
          <w:sz w:val="20"/>
          <w:szCs w:val="20"/>
        </w:rPr>
        <w:t>254.-Si se queda con el cereal y debilita las reses, restituirá 2 veces la cebada que haya recibido.</w:t>
      </w: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  <w:r w:rsidRPr="00D8506E">
        <w:rPr>
          <w:rFonts w:ascii="Eras Light ITC" w:hAnsi="Eras Light ITC"/>
          <w:sz w:val="20"/>
          <w:szCs w:val="20"/>
        </w:rPr>
        <w:t>259.-Si un hombre roba en el campo un arado pesado de siembra, pagará 5 siclos de plata al dueño del arado.</w:t>
      </w: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  <w:r w:rsidRPr="00D8506E">
        <w:rPr>
          <w:rFonts w:ascii="Eras Light ITC" w:hAnsi="Eras Light ITC"/>
          <w:sz w:val="20"/>
          <w:szCs w:val="20"/>
        </w:rPr>
        <w:t xml:space="preserve">261.-Si un hombre contrata a un ganadero para que lleve a pastar reses u ovejas, le pagarán 8 </w:t>
      </w:r>
      <w:proofErr w:type="spellStart"/>
      <w:r w:rsidRPr="00D8506E">
        <w:rPr>
          <w:rFonts w:ascii="Eras Light ITC" w:hAnsi="Eras Light ITC"/>
          <w:sz w:val="20"/>
          <w:szCs w:val="20"/>
        </w:rPr>
        <w:t>kures</w:t>
      </w:r>
      <w:proofErr w:type="spellEnd"/>
      <w:r w:rsidRPr="00D8506E">
        <w:rPr>
          <w:rFonts w:ascii="Eras Light ITC" w:hAnsi="Eras Light ITC"/>
          <w:sz w:val="20"/>
          <w:szCs w:val="20"/>
        </w:rPr>
        <w:t xml:space="preserve"> de cebada al año.</w:t>
      </w: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  <w:r w:rsidRPr="00D8506E">
        <w:rPr>
          <w:rFonts w:ascii="Eras Light ITC" w:hAnsi="Eras Light ITC"/>
          <w:sz w:val="20"/>
          <w:szCs w:val="20"/>
        </w:rPr>
        <w:t>265.-Si un pastor, a quien le fueron confiadas reses u ovejas para que las apacentara, comete fraude y cambia las marcas del ganado y lo vende, y se lo prueban, lo que hubiese robado, reses u ovejas, lo restituirá 10 veces a su dueño.</w:t>
      </w: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  <w:r w:rsidRPr="00D8506E">
        <w:rPr>
          <w:rFonts w:ascii="Eras Light ITC" w:hAnsi="Eras Light ITC"/>
          <w:sz w:val="20"/>
          <w:szCs w:val="20"/>
        </w:rPr>
        <w:t>268.-Si un hombre alquila un buey para pisar (mies), el alquiler será 2 celemines de cebada.</w:t>
      </w: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  <w:r w:rsidRPr="00D8506E">
        <w:rPr>
          <w:rFonts w:ascii="Eras Light ITC" w:hAnsi="Eras Light ITC"/>
          <w:sz w:val="20"/>
          <w:szCs w:val="20"/>
        </w:rPr>
        <w:t>274.-Si un hombre contrata a un maestro artesano, le pagará al día: honorario de un [... ], 5 granos de plata; honorario de un tejedor, 5 granos de plata; honorario de un hilandero, [... granos] de plata; [honorario] de un tallista de sellos, [... granos] de plata; [honorario] de un arquero(?, [... granos] de plata; [honorario] de un herrero, ... granos] de plata; [honorario] de un carpintero, 4(?) granos de plata; honorario de un guarnicionero, [... ] granos de plata; honorario de un esterero, [... ] granos de plata; honorario de un albañil, [... granos] de plata.</w:t>
      </w: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  <w:r w:rsidRPr="00D8506E">
        <w:rPr>
          <w:rFonts w:ascii="Eras Light ITC" w:hAnsi="Eras Light ITC"/>
          <w:sz w:val="20"/>
          <w:szCs w:val="20"/>
        </w:rPr>
        <w:t>278.-Si un hombre compra un esclavo o una esclava y, antes de que haya pasado un mes, le da un solo ataque de epilepsia, que lo devuelva al que se lo vendió, y el comprador recuperará el dinero pagado.</w:t>
      </w: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  <w:r w:rsidRPr="00D8506E">
        <w:rPr>
          <w:rFonts w:ascii="Eras Light ITC" w:hAnsi="Eras Light ITC"/>
          <w:sz w:val="20"/>
          <w:szCs w:val="20"/>
        </w:rPr>
        <w:t>280.-Caso que un hombre, en país extranjero, haya comprado el esclavo o la esclava de otro, y luego, a la vuelta, al viajar por su país, el (antiguo) dueño del esclavo o de la esclava reconozca a su esclavo o a su esclava, si ese esclavo o esa esclava son nativos del país, quedarán en libertad sin indemnización alguna.</w:t>
      </w: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  <w:r w:rsidRPr="00D8506E">
        <w:rPr>
          <w:rFonts w:ascii="Eras Light ITC" w:hAnsi="Eras Light ITC"/>
          <w:sz w:val="20"/>
          <w:szCs w:val="20"/>
        </w:rPr>
        <w:t>281.-Si son nativos de otro país, que el comprador declare públicamente ante el dios el dinero que hubiera pagado, y el dueño del esclavo o de la esclava le pagará al mercader el dinero que hubiera pagado y, así, redimirá a su esclavo o a su esclava.</w:t>
      </w: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</w:p>
    <w:p w:rsidR="00163940" w:rsidRPr="00D8506E" w:rsidRDefault="00163940" w:rsidP="00163940">
      <w:pPr>
        <w:pStyle w:val="NormalWeb"/>
        <w:spacing w:before="0" w:beforeAutospacing="0" w:after="0" w:afterAutospacing="0"/>
        <w:jc w:val="both"/>
        <w:rPr>
          <w:rFonts w:ascii="Eras Light ITC" w:hAnsi="Eras Light ITC"/>
          <w:sz w:val="20"/>
          <w:szCs w:val="20"/>
        </w:rPr>
      </w:pPr>
      <w:r w:rsidRPr="00D8506E">
        <w:rPr>
          <w:rFonts w:ascii="Eras Light ITC" w:hAnsi="Eras Light ITC"/>
          <w:sz w:val="20"/>
          <w:szCs w:val="20"/>
        </w:rPr>
        <w:t>282.-Si un esclavo dice a su amo: «Tú no eres mi amo», que (el amo) pruebe que sí es su esclavo y luego le corte la oreja.</w:t>
      </w:r>
    </w:p>
    <w:p w:rsidR="00A55E71" w:rsidRDefault="00A55E71" w:rsidP="0016394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724178" w:rsidRDefault="00724178" w:rsidP="00163940">
      <w:pPr>
        <w:pStyle w:val="NormalWeb"/>
        <w:spacing w:before="0" w:beforeAutospacing="0" w:after="0" w:afterAutospacing="0"/>
        <w:jc w:val="both"/>
      </w:pPr>
      <w:r>
        <w:rPr>
          <w:sz w:val="20"/>
          <w:szCs w:val="20"/>
        </w:rPr>
        <w:t>ACTIVIDAD</w:t>
      </w:r>
      <w:r w:rsidRPr="004B0227">
        <w:t xml:space="preserve"> </w:t>
      </w:r>
    </w:p>
    <w:p w:rsidR="00724178" w:rsidRDefault="00724178" w:rsidP="0016394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Comenta con tu compañero sobre el anterior texto y escribe tu reflexión de una cuartilla en tu cuaderno.</w:t>
      </w:r>
    </w:p>
    <w:p w:rsidR="00724178" w:rsidRDefault="00007FD3" w:rsidP="0016394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Piensa en tus compañeros de curso, en sus cualidades y defectos, ahora inventa un código de leyes</w:t>
      </w:r>
      <w:r w:rsidR="00FB1290">
        <w:rPr>
          <w:sz w:val="20"/>
          <w:szCs w:val="20"/>
        </w:rPr>
        <w:t xml:space="preserve"> (</w:t>
      </w:r>
      <w:r w:rsidR="00B62EB1">
        <w:rPr>
          <w:sz w:val="20"/>
          <w:szCs w:val="20"/>
        </w:rPr>
        <w:t>mínimo</w:t>
      </w:r>
      <w:r w:rsidR="00FB1290">
        <w:rPr>
          <w:sz w:val="20"/>
          <w:szCs w:val="20"/>
        </w:rPr>
        <w:t xml:space="preserve"> 10)</w:t>
      </w:r>
      <w:r>
        <w:rPr>
          <w:sz w:val="20"/>
          <w:szCs w:val="20"/>
        </w:rPr>
        <w:t xml:space="preserve"> para tu curso, al estilo de </w:t>
      </w:r>
      <w:proofErr w:type="spellStart"/>
      <w:r>
        <w:rPr>
          <w:sz w:val="20"/>
          <w:szCs w:val="20"/>
        </w:rPr>
        <w:t>Hammurabi</w:t>
      </w:r>
      <w:proofErr w:type="spellEnd"/>
      <w:r w:rsidR="00FB1290">
        <w:rPr>
          <w:sz w:val="20"/>
          <w:szCs w:val="20"/>
        </w:rPr>
        <w:t>, escríbelo en tu cuaderno</w:t>
      </w:r>
      <w:r w:rsidR="00724178">
        <w:rPr>
          <w:sz w:val="20"/>
          <w:szCs w:val="20"/>
        </w:rPr>
        <w:t>.</w:t>
      </w:r>
    </w:p>
    <w:p w:rsidR="00724178" w:rsidRDefault="00724178" w:rsidP="00163940">
      <w:pPr>
        <w:spacing w:after="0" w:line="240" w:lineRule="auto"/>
      </w:pPr>
    </w:p>
    <w:p w:rsidR="0075654C" w:rsidRDefault="000A0FD1" w:rsidP="00163940">
      <w:pPr>
        <w:spacing w:after="0" w:line="240" w:lineRule="auto"/>
      </w:pPr>
    </w:p>
    <w:sectPr w:rsidR="0075654C" w:rsidSect="0050470D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97933"/>
    <w:multiLevelType w:val="hybridMultilevel"/>
    <w:tmpl w:val="57749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72F63"/>
    <w:multiLevelType w:val="hybridMultilevel"/>
    <w:tmpl w:val="47A60E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4178"/>
    <w:rsid w:val="00007FD3"/>
    <w:rsid w:val="000A0FD1"/>
    <w:rsid w:val="00163940"/>
    <w:rsid w:val="00183971"/>
    <w:rsid w:val="001A344F"/>
    <w:rsid w:val="00235D5D"/>
    <w:rsid w:val="0037254A"/>
    <w:rsid w:val="0045713B"/>
    <w:rsid w:val="00485F38"/>
    <w:rsid w:val="004F1595"/>
    <w:rsid w:val="006000CF"/>
    <w:rsid w:val="00724178"/>
    <w:rsid w:val="00A55E71"/>
    <w:rsid w:val="00AC1A68"/>
    <w:rsid w:val="00B62EB1"/>
    <w:rsid w:val="00BA5693"/>
    <w:rsid w:val="00D8506E"/>
    <w:rsid w:val="00D85DAD"/>
    <w:rsid w:val="00F21EDC"/>
    <w:rsid w:val="00F33C6F"/>
    <w:rsid w:val="00F65C79"/>
    <w:rsid w:val="00FB1290"/>
    <w:rsid w:val="00FC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7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1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0C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Docentes</cp:lastModifiedBy>
  <cp:revision>4</cp:revision>
  <dcterms:created xsi:type="dcterms:W3CDTF">2013-04-30T19:43:00Z</dcterms:created>
  <dcterms:modified xsi:type="dcterms:W3CDTF">2013-04-30T20:25:00Z</dcterms:modified>
</cp:coreProperties>
</file>